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EB" w:rsidRPr="00847281" w:rsidRDefault="002E5FEB" w:rsidP="000D2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Аналіз</w:t>
      </w:r>
    </w:p>
    <w:p w:rsidR="002E5FEB" w:rsidRPr="00847281" w:rsidRDefault="002E5FEB" w:rsidP="000D2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результатів державної підсумкової атестації з математики в 9 класах</w:t>
      </w:r>
    </w:p>
    <w:p w:rsidR="002E5FEB" w:rsidRPr="00847281" w:rsidRDefault="002E5FEB" w:rsidP="000D2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ЗОШ № 6 міста </w:t>
      </w:r>
      <w:r w:rsidR="001941EE">
        <w:rPr>
          <w:rFonts w:ascii="Times New Roman" w:hAnsi="Times New Roman" w:cs="Times New Roman"/>
          <w:sz w:val="28"/>
          <w:szCs w:val="28"/>
        </w:rPr>
        <w:t>Покровська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41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червня 201</w:t>
      </w:r>
      <w:r w:rsidR="001941EE">
        <w:rPr>
          <w:rFonts w:ascii="Times New Roman" w:hAnsi="Times New Roman" w:cs="Times New Roman"/>
          <w:sz w:val="28"/>
          <w:szCs w:val="28"/>
        </w:rPr>
        <w:t>7</w:t>
      </w:r>
      <w:r w:rsidRPr="0084728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учнів</w:t>
      </w:r>
      <w:r w:rsidR="004C2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1EE">
        <w:rPr>
          <w:rFonts w:ascii="Times New Roman" w:hAnsi="Times New Roman" w:cs="Times New Roman"/>
          <w:sz w:val="28"/>
          <w:szCs w:val="28"/>
        </w:rPr>
        <w:t>допущених до атестації  54</w:t>
      </w:r>
    </w:p>
    <w:p w:rsidR="002E5FEB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Виконували роботу   54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758">
        <w:rPr>
          <w:rFonts w:ascii="Times New Roman" w:hAnsi="Times New Roman" w:cs="Times New Roman"/>
          <w:b/>
          <w:sz w:val="28"/>
          <w:szCs w:val="28"/>
        </w:rPr>
        <w:t>Підсумки за рік</w:t>
      </w:r>
      <w:r w:rsidRPr="008472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3758">
        <w:rPr>
          <w:rFonts w:ascii="Times New Roman" w:hAnsi="Times New Roman" w:cs="Times New Roman"/>
          <w:b/>
          <w:sz w:val="28"/>
          <w:szCs w:val="28"/>
        </w:rPr>
        <w:t>Підсумки атестації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Почат</w:t>
      </w:r>
      <w:r w:rsidR="00334D90">
        <w:rPr>
          <w:rFonts w:ascii="Times New Roman" w:hAnsi="Times New Roman" w:cs="Times New Roman"/>
          <w:sz w:val="28"/>
          <w:szCs w:val="28"/>
        </w:rPr>
        <w:t>ковий рівень   0</w:t>
      </w:r>
      <w:r w:rsidRPr="00847281">
        <w:rPr>
          <w:rFonts w:ascii="Times New Roman" w:hAnsi="Times New Roman" w:cs="Times New Roman"/>
          <w:sz w:val="28"/>
          <w:szCs w:val="28"/>
        </w:rPr>
        <w:t xml:space="preserve">; </w:t>
      </w:r>
      <w:r w:rsidR="00334D90">
        <w:rPr>
          <w:rFonts w:ascii="Times New Roman" w:hAnsi="Times New Roman" w:cs="Times New Roman"/>
          <w:sz w:val="28"/>
          <w:szCs w:val="28"/>
        </w:rPr>
        <w:t xml:space="preserve">    0</w:t>
      </w:r>
      <w:r w:rsidR="000D2B84">
        <w:rPr>
          <w:rFonts w:ascii="Times New Roman" w:hAnsi="Times New Roman" w:cs="Times New Roman"/>
          <w:sz w:val="28"/>
          <w:szCs w:val="28"/>
        </w:rPr>
        <w:t xml:space="preserve">%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Початковий рівень      0;         0</w:t>
      </w:r>
      <w:r w:rsidRPr="00847281">
        <w:rPr>
          <w:rFonts w:ascii="Times New Roman" w:hAnsi="Times New Roman" w:cs="Times New Roman"/>
          <w:sz w:val="28"/>
          <w:szCs w:val="28"/>
        </w:rPr>
        <w:t>%</w:t>
      </w:r>
    </w:p>
    <w:p w:rsidR="002E5FEB" w:rsidRPr="00847281" w:rsidRDefault="001941EE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Середній рівень      15</w:t>
      </w:r>
      <w:r w:rsidR="00334D90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27,8</w:t>
      </w:r>
      <w:r w:rsidR="002E5FEB" w:rsidRPr="00847281">
        <w:rPr>
          <w:rFonts w:ascii="Times New Roman" w:hAnsi="Times New Roman" w:cs="Times New Roman"/>
          <w:sz w:val="28"/>
          <w:szCs w:val="28"/>
        </w:rPr>
        <w:t xml:space="preserve">%                    </w:t>
      </w:r>
      <w:r w:rsidR="000D2B84">
        <w:rPr>
          <w:rFonts w:ascii="Times New Roman" w:hAnsi="Times New Roman" w:cs="Times New Roman"/>
          <w:sz w:val="28"/>
          <w:szCs w:val="28"/>
        </w:rPr>
        <w:t xml:space="preserve">   </w:t>
      </w:r>
      <w:r w:rsidR="002E5FEB">
        <w:rPr>
          <w:rFonts w:ascii="Times New Roman" w:hAnsi="Times New Roman" w:cs="Times New Roman"/>
          <w:sz w:val="28"/>
          <w:szCs w:val="28"/>
        </w:rPr>
        <w:t xml:space="preserve">Середній рівень    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E5FEB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24,1</w:t>
      </w:r>
      <w:r w:rsidR="002E5FEB" w:rsidRPr="00847281">
        <w:rPr>
          <w:rFonts w:ascii="Times New Roman" w:hAnsi="Times New Roman" w:cs="Times New Roman"/>
          <w:sz w:val="28"/>
          <w:szCs w:val="28"/>
        </w:rPr>
        <w:t>%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Достатній рівень</w:t>
      </w:r>
      <w:r w:rsidR="00334D90">
        <w:rPr>
          <w:rFonts w:ascii="Times New Roman" w:hAnsi="Times New Roman" w:cs="Times New Roman"/>
          <w:sz w:val="28"/>
          <w:szCs w:val="28"/>
        </w:rPr>
        <w:t xml:space="preserve">     </w:t>
      </w:r>
      <w:r w:rsidR="001941EE">
        <w:rPr>
          <w:rFonts w:ascii="Times New Roman" w:hAnsi="Times New Roman" w:cs="Times New Roman"/>
          <w:sz w:val="28"/>
          <w:szCs w:val="28"/>
        </w:rPr>
        <w:t>29</w:t>
      </w:r>
      <w:r w:rsidR="00334D90">
        <w:rPr>
          <w:rFonts w:ascii="Times New Roman" w:hAnsi="Times New Roman" w:cs="Times New Roman"/>
          <w:sz w:val="28"/>
          <w:szCs w:val="28"/>
        </w:rPr>
        <w:t xml:space="preserve">; </w:t>
      </w:r>
      <w:r w:rsidR="001941EE">
        <w:rPr>
          <w:rFonts w:ascii="Times New Roman" w:hAnsi="Times New Roman" w:cs="Times New Roman"/>
          <w:sz w:val="28"/>
          <w:szCs w:val="28"/>
        </w:rPr>
        <w:t>53,7</w:t>
      </w:r>
      <w:r w:rsidRPr="00847281">
        <w:rPr>
          <w:rFonts w:ascii="Times New Roman" w:hAnsi="Times New Roman" w:cs="Times New Roman"/>
          <w:sz w:val="28"/>
          <w:szCs w:val="28"/>
        </w:rPr>
        <w:t xml:space="preserve">%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Достатній рівень       </w:t>
      </w:r>
      <w:r w:rsidR="000D2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E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="001941EE">
        <w:rPr>
          <w:rFonts w:ascii="Times New Roman" w:hAnsi="Times New Roman" w:cs="Times New Roman"/>
          <w:sz w:val="28"/>
          <w:szCs w:val="28"/>
        </w:rPr>
        <w:t>57,4</w:t>
      </w:r>
      <w:r w:rsidRPr="00847281">
        <w:rPr>
          <w:rFonts w:ascii="Times New Roman" w:hAnsi="Times New Roman" w:cs="Times New Roman"/>
          <w:sz w:val="28"/>
          <w:szCs w:val="28"/>
        </w:rPr>
        <w:t>%</w:t>
      </w:r>
    </w:p>
    <w:p w:rsidR="002E5FEB" w:rsidRDefault="00334D90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      10;   18,</w:t>
      </w:r>
      <w:r w:rsidR="001941EE">
        <w:rPr>
          <w:rFonts w:ascii="Times New Roman" w:hAnsi="Times New Roman" w:cs="Times New Roman"/>
          <w:sz w:val="28"/>
          <w:szCs w:val="28"/>
        </w:rPr>
        <w:t>5</w:t>
      </w:r>
      <w:r w:rsidR="000D2B84">
        <w:rPr>
          <w:rFonts w:ascii="Times New Roman" w:hAnsi="Times New Roman" w:cs="Times New Roman"/>
          <w:sz w:val="28"/>
          <w:szCs w:val="28"/>
        </w:rPr>
        <w:t xml:space="preserve">%                 </w:t>
      </w:r>
      <w:r w:rsidR="002E5FEB" w:rsidRPr="00847281">
        <w:rPr>
          <w:rFonts w:ascii="Times New Roman" w:hAnsi="Times New Roman" w:cs="Times New Roman"/>
          <w:sz w:val="28"/>
          <w:szCs w:val="28"/>
        </w:rPr>
        <w:t xml:space="preserve">  </w:t>
      </w:r>
      <w:r w:rsidR="002E5FEB">
        <w:rPr>
          <w:rFonts w:ascii="Times New Roman" w:hAnsi="Times New Roman" w:cs="Times New Roman"/>
          <w:sz w:val="28"/>
          <w:szCs w:val="28"/>
        </w:rPr>
        <w:t xml:space="preserve">   Високий рівень         </w:t>
      </w:r>
      <w:r w:rsidR="001941EE">
        <w:rPr>
          <w:rFonts w:ascii="Times New Roman" w:hAnsi="Times New Roman" w:cs="Times New Roman"/>
          <w:sz w:val="28"/>
          <w:szCs w:val="28"/>
        </w:rPr>
        <w:t>10</w:t>
      </w:r>
      <w:r w:rsidR="002E5FEB">
        <w:rPr>
          <w:rFonts w:ascii="Times New Roman" w:hAnsi="Times New Roman" w:cs="Times New Roman"/>
          <w:sz w:val="28"/>
          <w:szCs w:val="28"/>
        </w:rPr>
        <w:t xml:space="preserve">;  </w:t>
      </w:r>
      <w:r w:rsidR="001941EE">
        <w:rPr>
          <w:rFonts w:ascii="Times New Roman" w:hAnsi="Times New Roman" w:cs="Times New Roman"/>
          <w:sz w:val="28"/>
          <w:szCs w:val="28"/>
        </w:rPr>
        <w:t>18,5</w:t>
      </w:r>
      <w:r w:rsidR="002E5FEB" w:rsidRPr="00847281">
        <w:rPr>
          <w:rFonts w:ascii="Times New Roman" w:hAnsi="Times New Roman" w:cs="Times New Roman"/>
          <w:sz w:val="28"/>
          <w:szCs w:val="28"/>
        </w:rPr>
        <w:t>%</w:t>
      </w:r>
    </w:p>
    <w:p w:rsidR="002E5FEB" w:rsidRPr="00847281" w:rsidRDefault="00334D90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Середній бал            </w:t>
      </w:r>
      <w:r w:rsidR="001941EE">
        <w:rPr>
          <w:rFonts w:ascii="Times New Roman" w:hAnsi="Times New Roman" w:cs="Times New Roman"/>
          <w:sz w:val="28"/>
          <w:szCs w:val="28"/>
        </w:rPr>
        <w:t>7,2</w:t>
      </w:r>
      <w:r w:rsidR="002E5FEB">
        <w:rPr>
          <w:rFonts w:ascii="Times New Roman" w:hAnsi="Times New Roman" w:cs="Times New Roman"/>
          <w:sz w:val="28"/>
          <w:szCs w:val="28"/>
        </w:rPr>
        <w:t xml:space="preserve">                                        Середній бал              7,</w:t>
      </w:r>
      <w:r w:rsidR="001941EE">
        <w:rPr>
          <w:rFonts w:ascii="Times New Roman" w:hAnsi="Times New Roman" w:cs="Times New Roman"/>
          <w:sz w:val="28"/>
          <w:szCs w:val="28"/>
        </w:rPr>
        <w:t>9</w:t>
      </w:r>
      <w:r w:rsidR="002E5FE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Рівень компетентності    </w:t>
      </w:r>
      <w:r w:rsidR="001941E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2E5FEB">
        <w:rPr>
          <w:rFonts w:ascii="Times New Roman" w:hAnsi="Times New Roman" w:cs="Times New Roman"/>
          <w:sz w:val="28"/>
          <w:szCs w:val="28"/>
        </w:rPr>
        <w:t xml:space="preserve">%                          Рівень компетентності  </w:t>
      </w:r>
      <w:r w:rsidR="000D2B84">
        <w:rPr>
          <w:rFonts w:ascii="Times New Roman" w:hAnsi="Times New Roman" w:cs="Times New Roman"/>
          <w:sz w:val="28"/>
          <w:szCs w:val="28"/>
        </w:rPr>
        <w:t xml:space="preserve"> </w:t>
      </w:r>
      <w:r w:rsidR="002E5FEB">
        <w:rPr>
          <w:rFonts w:ascii="Times New Roman" w:hAnsi="Times New Roman" w:cs="Times New Roman"/>
          <w:sz w:val="28"/>
          <w:szCs w:val="28"/>
        </w:rPr>
        <w:t xml:space="preserve"> </w:t>
      </w:r>
      <w:r w:rsidR="001941EE">
        <w:rPr>
          <w:rFonts w:ascii="Times New Roman" w:hAnsi="Times New Roman" w:cs="Times New Roman"/>
          <w:sz w:val="28"/>
          <w:szCs w:val="28"/>
        </w:rPr>
        <w:t>6</w:t>
      </w:r>
      <w:r w:rsidR="002E5FEB">
        <w:rPr>
          <w:rFonts w:ascii="Times New Roman" w:hAnsi="Times New Roman" w:cs="Times New Roman"/>
          <w:sz w:val="28"/>
          <w:szCs w:val="28"/>
        </w:rPr>
        <w:t>5</w:t>
      </w:r>
      <w:r w:rsidR="001941EE">
        <w:rPr>
          <w:rFonts w:ascii="Times New Roman" w:hAnsi="Times New Roman" w:cs="Times New Roman"/>
          <w:sz w:val="28"/>
          <w:szCs w:val="28"/>
        </w:rPr>
        <w:t>,</w:t>
      </w:r>
      <w:r w:rsidR="002E5FEB">
        <w:rPr>
          <w:rFonts w:ascii="Times New Roman" w:hAnsi="Times New Roman" w:cs="Times New Roman"/>
          <w:sz w:val="28"/>
          <w:szCs w:val="28"/>
        </w:rPr>
        <w:t>8%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EB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281">
        <w:rPr>
          <w:rFonts w:ascii="Times New Roman" w:hAnsi="Times New Roman" w:cs="Times New Roman"/>
          <w:sz w:val="28"/>
          <w:szCs w:val="28"/>
        </w:rPr>
        <w:t>Державна підсумкова атестація з математики в 9 класах проводилась за посібником «Збірник завдань для державної підсумкової атестації з математики. 9 клас</w:t>
      </w:r>
      <w:r>
        <w:rPr>
          <w:rFonts w:ascii="Times New Roman" w:hAnsi="Times New Roman" w:cs="Times New Roman"/>
          <w:sz w:val="28"/>
          <w:szCs w:val="28"/>
        </w:rPr>
        <w:t>.2014 рік</w:t>
      </w:r>
      <w:r w:rsidRPr="00847281">
        <w:rPr>
          <w:rFonts w:ascii="Times New Roman" w:hAnsi="Times New Roman" w:cs="Times New Roman"/>
          <w:sz w:val="28"/>
          <w:szCs w:val="28"/>
        </w:rPr>
        <w:t>». Він</w:t>
      </w:r>
      <w:r>
        <w:rPr>
          <w:rFonts w:ascii="Times New Roman" w:hAnsi="Times New Roman" w:cs="Times New Roman"/>
          <w:sz w:val="28"/>
          <w:szCs w:val="28"/>
        </w:rPr>
        <w:t xml:space="preserve"> містить 8</w:t>
      </w:r>
      <w:r w:rsidRPr="00847281">
        <w:rPr>
          <w:rFonts w:ascii="Times New Roman" w:hAnsi="Times New Roman" w:cs="Times New Roman"/>
          <w:sz w:val="28"/>
          <w:szCs w:val="28"/>
        </w:rPr>
        <w:t>0 варіантів атестаційної р</w:t>
      </w:r>
      <w:r>
        <w:rPr>
          <w:rFonts w:ascii="Times New Roman" w:hAnsi="Times New Roman" w:cs="Times New Roman"/>
          <w:sz w:val="28"/>
          <w:szCs w:val="28"/>
        </w:rPr>
        <w:t>оботи, з яких було вибрано 30</w:t>
      </w:r>
      <w:r w:rsidRPr="00847281">
        <w:rPr>
          <w:rFonts w:ascii="Times New Roman" w:hAnsi="Times New Roman" w:cs="Times New Roman"/>
          <w:sz w:val="28"/>
          <w:szCs w:val="28"/>
        </w:rPr>
        <w:t xml:space="preserve"> варіантів</w:t>
      </w:r>
      <w:r>
        <w:rPr>
          <w:rFonts w:ascii="Times New Roman" w:hAnsi="Times New Roman" w:cs="Times New Roman"/>
          <w:sz w:val="28"/>
          <w:szCs w:val="28"/>
        </w:rPr>
        <w:t xml:space="preserve"> з 20 по 48.</w:t>
      </w:r>
      <w:r w:rsidRPr="00847281">
        <w:rPr>
          <w:rFonts w:ascii="Times New Roman" w:hAnsi="Times New Roman" w:cs="Times New Roman"/>
          <w:sz w:val="28"/>
          <w:szCs w:val="28"/>
        </w:rPr>
        <w:t xml:space="preserve"> Кожний варіант за</w:t>
      </w:r>
      <w:r>
        <w:rPr>
          <w:rFonts w:ascii="Times New Roman" w:hAnsi="Times New Roman" w:cs="Times New Roman"/>
          <w:sz w:val="28"/>
          <w:szCs w:val="28"/>
        </w:rPr>
        <w:t>пропонований учням складався з двох</w:t>
      </w:r>
      <w:r w:rsidRPr="00847281">
        <w:rPr>
          <w:rFonts w:ascii="Times New Roman" w:hAnsi="Times New Roman" w:cs="Times New Roman"/>
          <w:sz w:val="28"/>
          <w:szCs w:val="28"/>
        </w:rPr>
        <w:t xml:space="preserve"> частин. Ці частини відрізняються за формою тестових завдань і за рівнем їх складності.</w:t>
      </w:r>
      <w:r>
        <w:rPr>
          <w:rFonts w:ascii="Times New Roman" w:hAnsi="Times New Roman" w:cs="Times New Roman"/>
          <w:sz w:val="28"/>
          <w:szCs w:val="28"/>
        </w:rPr>
        <w:t xml:space="preserve"> Для виконання</w:t>
      </w:r>
      <w:r w:rsidRPr="0084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третьої частини було запропоновано 10 варіантів. Зокрема 7, 9, 13, 25, 40, 42, 47, 56, 59, 67.</w:t>
      </w:r>
      <w:r w:rsidRPr="00847281">
        <w:rPr>
          <w:rFonts w:ascii="Times New Roman" w:hAnsi="Times New Roman" w:cs="Times New Roman"/>
          <w:sz w:val="28"/>
          <w:szCs w:val="28"/>
        </w:rPr>
        <w:t>Зміст усіх завдань відповідає чинній програмі для загальноосвітніх шкіл.</w:t>
      </w:r>
      <w:r>
        <w:rPr>
          <w:rFonts w:ascii="Times New Roman" w:hAnsi="Times New Roman" w:cs="Times New Roman"/>
          <w:sz w:val="28"/>
          <w:szCs w:val="28"/>
        </w:rPr>
        <w:t xml:space="preserve"> Матеріали для</w:t>
      </w:r>
    </w:p>
    <w:p w:rsidR="002E5FEB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81">
        <w:rPr>
          <w:rFonts w:ascii="Times New Roman" w:hAnsi="Times New Roman" w:cs="Times New Roman"/>
          <w:sz w:val="28"/>
          <w:szCs w:val="28"/>
        </w:rPr>
        <w:t>державної підсумкової атестації</w:t>
      </w:r>
      <w:r>
        <w:rPr>
          <w:rFonts w:ascii="Times New Roman" w:hAnsi="Times New Roman" w:cs="Times New Roman"/>
          <w:sz w:val="28"/>
          <w:szCs w:val="28"/>
        </w:rPr>
        <w:t xml:space="preserve"> було узгоджено на шкільному методичному об</w:t>
      </w:r>
      <w:r w:rsidRPr="003559E5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єднанні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559E5">
        <w:rPr>
          <w:rFonts w:ascii="Times New Roman" w:hAnsi="Times New Roman" w:cs="Times New Roman"/>
          <w:sz w:val="28"/>
          <w:szCs w:val="28"/>
          <w:lang w:val="ru-RU"/>
        </w:rPr>
        <w:t>чителів математики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(Протокол № </w:t>
      </w:r>
      <w:r w:rsidR="000D2B84">
        <w:rPr>
          <w:rFonts w:ascii="Times New Roman" w:hAnsi="Times New Roman" w:cs="Times New Roman"/>
          <w:sz w:val="28"/>
          <w:szCs w:val="28"/>
          <w:lang w:val="ru-RU"/>
        </w:rPr>
        <w:t>5 від 20</w:t>
      </w:r>
      <w:r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0D2B8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0D2B84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E5FEB" w:rsidRPr="003559E5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педагогічній раді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(Протокол № </w:t>
      </w:r>
      <w:r w:rsidR="000D2B84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від 25.05.201</w:t>
      </w:r>
      <w:r w:rsidR="000D2B84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У першій частині атестаційної роботи пропонується 12 завдань з вибором однієї правильної відповіді.  Для кожного завдання наведено 4 можливі варіанти відповідей, з яких тільки одна є правильною. При цьому учень не повинен наводити будь-яких міркувань, що пояснюють його вибір. Більшість учнів виконали завдання першої частини і одержали максимальну кількість балів – 12. Ці завдання носять алгоритмічний характер. Розв’язування цих  завдань показали, що учні уміють розпізнавати основні математичні об’єкти і розв’язувати стандартні вправи з алгебри і геометрії.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Друга частина ате</w:t>
      </w:r>
      <w:r>
        <w:rPr>
          <w:rFonts w:ascii="Times New Roman" w:hAnsi="Times New Roman" w:cs="Times New Roman"/>
          <w:sz w:val="28"/>
          <w:szCs w:val="28"/>
        </w:rPr>
        <w:t>стаційної роботи складається з 6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завдань відкрито</w:t>
      </w:r>
      <w:r>
        <w:rPr>
          <w:rFonts w:ascii="Times New Roman" w:hAnsi="Times New Roman" w:cs="Times New Roman"/>
          <w:sz w:val="28"/>
          <w:szCs w:val="28"/>
        </w:rPr>
        <w:t>ї форми з короткою відповіддю (4 завдання з алгебри і 2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завдання з геометрії), які відповідають достатньому рівню навчальних досягнень учнів. До викона</w:t>
      </w:r>
      <w:r w:rsidR="000D2B84">
        <w:rPr>
          <w:rFonts w:ascii="Times New Roman" w:hAnsi="Times New Roman" w:cs="Times New Roman"/>
          <w:sz w:val="28"/>
          <w:szCs w:val="28"/>
        </w:rPr>
        <w:t>ння другої частини приступили 52</w:t>
      </w:r>
      <w:r>
        <w:rPr>
          <w:rFonts w:ascii="Times New Roman" w:hAnsi="Times New Roman" w:cs="Times New Roman"/>
          <w:sz w:val="28"/>
          <w:szCs w:val="28"/>
        </w:rPr>
        <w:t xml:space="preserve"> учнів із 5</w:t>
      </w:r>
      <w:r w:rsidR="000D2B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2B84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B84">
        <w:rPr>
          <w:rFonts w:ascii="Times New Roman" w:hAnsi="Times New Roman" w:cs="Times New Roman"/>
          <w:sz w:val="28"/>
          <w:szCs w:val="28"/>
        </w:rPr>
        <w:t>3</w:t>
      </w:r>
      <w:r w:rsidRPr="00847281">
        <w:rPr>
          <w:rFonts w:ascii="Times New Roman" w:hAnsi="Times New Roman" w:cs="Times New Roman"/>
          <w:sz w:val="28"/>
          <w:szCs w:val="28"/>
        </w:rPr>
        <w:t>%) повністю справилис</w:t>
      </w:r>
      <w:r>
        <w:rPr>
          <w:rFonts w:ascii="Times New Roman" w:hAnsi="Times New Roman" w:cs="Times New Roman"/>
          <w:sz w:val="28"/>
          <w:szCs w:val="28"/>
        </w:rPr>
        <w:t>ь з виконанням другої частини 2</w:t>
      </w:r>
      <w:r w:rsidR="000D2B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учні (</w:t>
      </w:r>
      <w:r w:rsidR="000D2B84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%), а </w:t>
      </w:r>
      <w:r w:rsidRPr="0084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2B84">
        <w:rPr>
          <w:rFonts w:ascii="Times New Roman" w:hAnsi="Times New Roman" w:cs="Times New Roman"/>
          <w:sz w:val="28"/>
          <w:szCs w:val="28"/>
        </w:rPr>
        <w:t xml:space="preserve">6 </w:t>
      </w:r>
      <w:r w:rsidRPr="00847281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0D2B84">
        <w:rPr>
          <w:rFonts w:ascii="Times New Roman" w:hAnsi="Times New Roman" w:cs="Times New Roman"/>
          <w:sz w:val="28"/>
          <w:szCs w:val="28"/>
        </w:rPr>
        <w:t>48,1</w:t>
      </w:r>
      <w:r w:rsidRPr="00847281">
        <w:rPr>
          <w:rFonts w:ascii="Times New Roman" w:hAnsi="Times New Roman" w:cs="Times New Roman"/>
          <w:sz w:val="28"/>
          <w:szCs w:val="28"/>
        </w:rPr>
        <w:t xml:space="preserve">%) виконали завдання частково. При виконанні другої частини учні показали уміння виконувати перетворення раціональних виразів, розв’язувати нерівності та їх системи, розв’язувати рівняння і системи рівнянь, застосовувати формули </w:t>
      </w:r>
      <w:r w:rsidR="000D2B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7281">
        <w:rPr>
          <w:rFonts w:ascii="Times New Roman" w:hAnsi="Times New Roman" w:cs="Times New Roman"/>
          <w:sz w:val="28"/>
          <w:szCs w:val="28"/>
        </w:rPr>
        <w:t xml:space="preserve">-го члена і сум арифметичної і геометричної прогресій, застосовувати властивості </w:t>
      </w:r>
      <w:r w:rsidRPr="00847281">
        <w:rPr>
          <w:rFonts w:ascii="Times New Roman" w:hAnsi="Times New Roman" w:cs="Times New Roman"/>
          <w:sz w:val="28"/>
          <w:szCs w:val="28"/>
        </w:rPr>
        <w:lastRenderedPageBreak/>
        <w:t>квадратного кореня, формули скороченого множення, теорему Вієта, розкладання многочленів на множники, розв’язувати текстові задачі, уміння застосовувати властивості геометричних фігур при розв’язуванні задач з геометрії (теорема косинусів, теорема синусів, теорема Піфагора, формули площ геометричних фігур, рівність і подібність трикутників тощо). Необхідні розрахунки учні виконували на чернетках, а в бланк відповідей записували тільки правильну відповідь.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Першу і другу частину учні виконували на бланках відповідей.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Третя частина ДПА складається із завдань відкритої форми з розгорнутою відповіддю. Завдання третьої частини атестаційної роботи учні виконували на аркушах зі штампом школ</w:t>
      </w:r>
      <w:r>
        <w:rPr>
          <w:rFonts w:ascii="Times New Roman" w:hAnsi="Times New Roman" w:cs="Times New Roman"/>
          <w:sz w:val="28"/>
          <w:szCs w:val="28"/>
        </w:rPr>
        <w:t>и. Третя частина складається з 10  варіантів, а кожен варіант з 4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завдань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завдання з алгебри і 1 завдання з геометрії). Завдання третьої частини містили в собі текстову задачу на складання рівняння або системи рівнянь, перетворення виразів, які містять квадратні корені, розв’язування системи рівнянь, задачу з використанням властивостей геометричної прогресії та числових послідовностей; геометричну задачу на використання властивостей подібності трикутників, властивостей кола, властивостей рівнобічної трапеції, вписаної в коло.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До виконан</w:t>
      </w:r>
      <w:r>
        <w:rPr>
          <w:rFonts w:ascii="Times New Roman" w:hAnsi="Times New Roman" w:cs="Times New Roman"/>
          <w:sz w:val="28"/>
          <w:szCs w:val="28"/>
        </w:rPr>
        <w:t>ня третьої частини приступили 1</w:t>
      </w:r>
      <w:r w:rsidR="000D2B84">
        <w:rPr>
          <w:rFonts w:ascii="Times New Roman" w:hAnsi="Times New Roman" w:cs="Times New Roman"/>
          <w:sz w:val="28"/>
          <w:szCs w:val="28"/>
        </w:rPr>
        <w:t>5</w:t>
      </w:r>
      <w:r w:rsidRPr="00847281">
        <w:rPr>
          <w:rFonts w:ascii="Times New Roman" w:hAnsi="Times New Roman" w:cs="Times New Roman"/>
          <w:sz w:val="28"/>
          <w:szCs w:val="28"/>
        </w:rPr>
        <w:t xml:space="preserve"> учні</w:t>
      </w:r>
      <w:r>
        <w:rPr>
          <w:rFonts w:ascii="Times New Roman" w:hAnsi="Times New Roman" w:cs="Times New Roman"/>
          <w:sz w:val="28"/>
          <w:szCs w:val="28"/>
        </w:rPr>
        <w:t>в (</w:t>
      </w:r>
      <w:r w:rsidR="000D2B84">
        <w:rPr>
          <w:rFonts w:ascii="Times New Roman" w:hAnsi="Times New Roman" w:cs="Times New Roman"/>
          <w:sz w:val="28"/>
          <w:szCs w:val="28"/>
        </w:rPr>
        <w:t>27,8</w:t>
      </w:r>
      <w:r w:rsidRPr="00847281">
        <w:rPr>
          <w:rFonts w:ascii="Times New Roman" w:hAnsi="Times New Roman" w:cs="Times New Roman"/>
          <w:sz w:val="28"/>
          <w:szCs w:val="28"/>
        </w:rPr>
        <w:t>%). Дані учні уміють розв’язувати текстові задачі за допомогою систем рівнянь, дробово-раціональних рівнянь, уміють виконувати перетворення виразів, які містять квадратні корені, розв’язувати системи рівнянь, знаходити найменше значення функції, використовувати властивості подібності трикутників, застосовувати теорему Піфагора, знаходити площу прямокутного трикутника тощо.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Всі учні підтвердили свої знання.</w:t>
      </w:r>
    </w:p>
    <w:p w:rsidR="002E5FEB" w:rsidRPr="00847281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При виконанні ДПА були допущені типові помилки: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281">
        <w:rPr>
          <w:rFonts w:ascii="Times New Roman" w:hAnsi="Times New Roman" w:cs="Times New Roman"/>
          <w:sz w:val="28"/>
          <w:szCs w:val="28"/>
        </w:rPr>
        <w:t xml:space="preserve"> поясненні послідовних логічних дій при розв’язування задачі;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281">
        <w:rPr>
          <w:rFonts w:ascii="Times New Roman" w:hAnsi="Times New Roman" w:cs="Times New Roman"/>
          <w:sz w:val="28"/>
          <w:szCs w:val="28"/>
        </w:rPr>
        <w:t>ри розв’язуванні дробово-раціонального рівняння;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281">
        <w:rPr>
          <w:rFonts w:ascii="Times New Roman" w:hAnsi="Times New Roman" w:cs="Times New Roman"/>
          <w:sz w:val="28"/>
          <w:szCs w:val="28"/>
        </w:rPr>
        <w:t>ри застосуванні властивостей геом</w:t>
      </w:r>
      <w:r>
        <w:rPr>
          <w:rFonts w:ascii="Times New Roman" w:hAnsi="Times New Roman" w:cs="Times New Roman"/>
          <w:sz w:val="28"/>
          <w:szCs w:val="28"/>
        </w:rPr>
        <w:t>етричних фігур.</w:t>
      </w:r>
    </w:p>
    <w:p w:rsidR="002E5FEB" w:rsidRPr="00847281" w:rsidRDefault="002E5FEB" w:rsidP="000D2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Причини недоліків при виконанні ДПА: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7281">
        <w:rPr>
          <w:rFonts w:ascii="Times New Roman" w:hAnsi="Times New Roman" w:cs="Times New Roman"/>
          <w:sz w:val="28"/>
          <w:szCs w:val="28"/>
        </w:rPr>
        <w:t>астосування теоретичних знань при розв’язуванні практичних завдань;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7281">
        <w:rPr>
          <w:rFonts w:ascii="Times New Roman" w:hAnsi="Times New Roman" w:cs="Times New Roman"/>
          <w:sz w:val="28"/>
          <w:szCs w:val="28"/>
        </w:rPr>
        <w:t>івень культури математичного мовлення учнів;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7281">
        <w:rPr>
          <w:rFonts w:ascii="Times New Roman" w:hAnsi="Times New Roman" w:cs="Times New Roman"/>
          <w:sz w:val="28"/>
          <w:szCs w:val="28"/>
        </w:rPr>
        <w:t>амоосвітня діяльність учнів.</w:t>
      </w:r>
    </w:p>
    <w:p w:rsidR="002E5FEB" w:rsidRPr="00847281" w:rsidRDefault="002E5FEB" w:rsidP="000D2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При плануванні роботи на наступний навчальний рік необхідно: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7281">
        <w:rPr>
          <w:rFonts w:ascii="Times New Roman" w:hAnsi="Times New Roman" w:cs="Times New Roman"/>
          <w:sz w:val="28"/>
          <w:szCs w:val="28"/>
        </w:rPr>
        <w:t>тимулювати учнів до самостійного пошуку знань, активно використовувати творчі завдання;</w:t>
      </w:r>
    </w:p>
    <w:p w:rsidR="002E5FEB" w:rsidRPr="00847281" w:rsidRDefault="002E5FEB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281">
        <w:rPr>
          <w:rFonts w:ascii="Times New Roman" w:hAnsi="Times New Roman" w:cs="Times New Roman"/>
          <w:sz w:val="28"/>
          <w:szCs w:val="28"/>
        </w:rPr>
        <w:t>ідпрацювати систему повторення вузлових питань курсу математики.</w:t>
      </w:r>
    </w:p>
    <w:p w:rsidR="002E5FEB" w:rsidRPr="00847281" w:rsidRDefault="002E5FEB" w:rsidP="000D2B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FEB" w:rsidRDefault="002E5FEB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</w:t>
      </w:r>
      <w:r w:rsidR="000D2B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72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D2B84">
        <w:rPr>
          <w:rFonts w:ascii="Times New Roman" w:hAnsi="Times New Roman" w:cs="Times New Roman"/>
          <w:sz w:val="28"/>
          <w:szCs w:val="28"/>
        </w:rPr>
        <w:t>В.І. Портянна</w:t>
      </w:r>
    </w:p>
    <w:p w:rsidR="00AF48B0" w:rsidRDefault="00AF48B0" w:rsidP="000D2B84">
      <w:pPr>
        <w:jc w:val="both"/>
      </w:pPr>
    </w:p>
    <w:p w:rsidR="000D2B84" w:rsidRDefault="000D2B84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B84" w:rsidRDefault="000D2B84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lastRenderedPageBreak/>
        <w:t>Аналіз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результатів державної підсумкової атестації з математики в 9 класах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ЗОШ № 6 міста Красноармійська, 4 червня 2016</w:t>
      </w:r>
      <w:r w:rsidRPr="0084728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учнів    55</w:t>
      </w:r>
    </w:p>
    <w:p w:rsidR="004C2E12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Виконували роботу   55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758">
        <w:rPr>
          <w:rFonts w:ascii="Times New Roman" w:hAnsi="Times New Roman" w:cs="Times New Roman"/>
          <w:b/>
          <w:sz w:val="28"/>
          <w:szCs w:val="28"/>
        </w:rPr>
        <w:t>Підсумки за рік</w:t>
      </w:r>
      <w:r w:rsidRPr="008472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3758">
        <w:rPr>
          <w:rFonts w:ascii="Times New Roman" w:hAnsi="Times New Roman" w:cs="Times New Roman"/>
          <w:b/>
          <w:sz w:val="28"/>
          <w:szCs w:val="28"/>
        </w:rPr>
        <w:t>Підсумки атестації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Почат</w:t>
      </w:r>
      <w:r>
        <w:rPr>
          <w:rFonts w:ascii="Times New Roman" w:hAnsi="Times New Roman" w:cs="Times New Roman"/>
          <w:sz w:val="28"/>
          <w:szCs w:val="28"/>
        </w:rPr>
        <w:t>ковий рівень   1</w:t>
      </w:r>
      <w:r w:rsidRPr="0084728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1,8</w:t>
      </w:r>
      <w:r w:rsidRPr="00847281">
        <w:rPr>
          <w:rFonts w:ascii="Times New Roman" w:hAnsi="Times New Roman" w:cs="Times New Roman"/>
          <w:sz w:val="28"/>
          <w:szCs w:val="28"/>
        </w:rPr>
        <w:t xml:space="preserve">%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Початковий рівень      0;         0</w:t>
      </w:r>
      <w:r w:rsidRPr="00847281">
        <w:rPr>
          <w:rFonts w:ascii="Times New Roman" w:hAnsi="Times New Roman" w:cs="Times New Roman"/>
          <w:sz w:val="28"/>
          <w:szCs w:val="28"/>
        </w:rPr>
        <w:t>%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Середній рівень      19;  34,6</w:t>
      </w:r>
      <w:r w:rsidRPr="00847281">
        <w:rPr>
          <w:rFonts w:ascii="Times New Roman" w:hAnsi="Times New Roman" w:cs="Times New Roman"/>
          <w:sz w:val="28"/>
          <w:szCs w:val="28"/>
        </w:rPr>
        <w:t xml:space="preserve">%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Середній рівень         31;    56,3</w:t>
      </w:r>
      <w:r w:rsidRPr="00847281">
        <w:rPr>
          <w:rFonts w:ascii="Times New Roman" w:hAnsi="Times New Roman" w:cs="Times New Roman"/>
          <w:sz w:val="28"/>
          <w:szCs w:val="28"/>
        </w:rPr>
        <w:t>%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Достатній рівень     23;  41,8</w:t>
      </w:r>
      <w:r w:rsidRPr="00847281">
        <w:rPr>
          <w:rFonts w:ascii="Times New Roman" w:hAnsi="Times New Roman" w:cs="Times New Roman"/>
          <w:sz w:val="28"/>
          <w:szCs w:val="28"/>
        </w:rPr>
        <w:t xml:space="preserve">%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Достатній рівень        15;    27,3</w:t>
      </w:r>
      <w:r w:rsidRPr="00847281">
        <w:rPr>
          <w:rFonts w:ascii="Times New Roman" w:hAnsi="Times New Roman" w:cs="Times New Roman"/>
          <w:sz w:val="28"/>
          <w:szCs w:val="28"/>
        </w:rPr>
        <w:t>%</w:t>
      </w:r>
    </w:p>
    <w:p w:rsidR="004C2E12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Високий рівень       12;  21,8</w:t>
      </w:r>
      <w:r w:rsidRPr="00847281">
        <w:rPr>
          <w:rFonts w:ascii="Times New Roman" w:hAnsi="Times New Roman" w:cs="Times New Roman"/>
          <w:sz w:val="28"/>
          <w:szCs w:val="28"/>
        </w:rPr>
        <w:t xml:space="preserve">%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Високий рівень            9;    16,4</w:t>
      </w:r>
      <w:r w:rsidRPr="00847281">
        <w:rPr>
          <w:rFonts w:ascii="Times New Roman" w:hAnsi="Times New Roman" w:cs="Times New Roman"/>
          <w:sz w:val="28"/>
          <w:szCs w:val="28"/>
        </w:rPr>
        <w:t>%</w:t>
      </w:r>
    </w:p>
    <w:p w:rsidR="004C2E12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Середній бал           7,4                                        Середній бал              7,0             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компетентності    61,7%                          Рівень компетентності         58,3%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E12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281">
        <w:rPr>
          <w:rFonts w:ascii="Times New Roman" w:hAnsi="Times New Roman" w:cs="Times New Roman"/>
          <w:sz w:val="28"/>
          <w:szCs w:val="28"/>
        </w:rPr>
        <w:t>Державна підсумкова атестація з математики в 9 класах проводилась за посібником «Збірник завдань для державної підсумкової атестації з математики. 9 клас</w:t>
      </w:r>
      <w:r>
        <w:rPr>
          <w:rFonts w:ascii="Times New Roman" w:hAnsi="Times New Roman" w:cs="Times New Roman"/>
          <w:sz w:val="28"/>
          <w:szCs w:val="28"/>
        </w:rPr>
        <w:t>.2014 рік</w:t>
      </w:r>
      <w:r w:rsidRPr="00847281">
        <w:rPr>
          <w:rFonts w:ascii="Times New Roman" w:hAnsi="Times New Roman" w:cs="Times New Roman"/>
          <w:sz w:val="28"/>
          <w:szCs w:val="28"/>
        </w:rPr>
        <w:t>». Він</w:t>
      </w:r>
      <w:r>
        <w:rPr>
          <w:rFonts w:ascii="Times New Roman" w:hAnsi="Times New Roman" w:cs="Times New Roman"/>
          <w:sz w:val="28"/>
          <w:szCs w:val="28"/>
        </w:rPr>
        <w:t xml:space="preserve"> містить 8</w:t>
      </w:r>
      <w:r w:rsidRPr="00847281">
        <w:rPr>
          <w:rFonts w:ascii="Times New Roman" w:hAnsi="Times New Roman" w:cs="Times New Roman"/>
          <w:sz w:val="28"/>
          <w:szCs w:val="28"/>
        </w:rPr>
        <w:t>0 варіантів атестаційної р</w:t>
      </w:r>
      <w:r>
        <w:rPr>
          <w:rFonts w:ascii="Times New Roman" w:hAnsi="Times New Roman" w:cs="Times New Roman"/>
          <w:sz w:val="28"/>
          <w:szCs w:val="28"/>
        </w:rPr>
        <w:t>оботи, з яких було вибрано 30</w:t>
      </w:r>
      <w:r w:rsidRPr="00847281">
        <w:rPr>
          <w:rFonts w:ascii="Times New Roman" w:hAnsi="Times New Roman" w:cs="Times New Roman"/>
          <w:sz w:val="28"/>
          <w:szCs w:val="28"/>
        </w:rPr>
        <w:t xml:space="preserve"> варіантів</w:t>
      </w:r>
      <w:r>
        <w:rPr>
          <w:rFonts w:ascii="Times New Roman" w:hAnsi="Times New Roman" w:cs="Times New Roman"/>
          <w:sz w:val="28"/>
          <w:szCs w:val="28"/>
        </w:rPr>
        <w:t xml:space="preserve"> з 20 по 48.</w:t>
      </w:r>
      <w:r w:rsidRPr="00847281">
        <w:rPr>
          <w:rFonts w:ascii="Times New Roman" w:hAnsi="Times New Roman" w:cs="Times New Roman"/>
          <w:sz w:val="28"/>
          <w:szCs w:val="28"/>
        </w:rPr>
        <w:t xml:space="preserve"> Кожний варіант за</w:t>
      </w:r>
      <w:r>
        <w:rPr>
          <w:rFonts w:ascii="Times New Roman" w:hAnsi="Times New Roman" w:cs="Times New Roman"/>
          <w:sz w:val="28"/>
          <w:szCs w:val="28"/>
        </w:rPr>
        <w:t>пропонований учням складався з двох</w:t>
      </w:r>
      <w:r w:rsidRPr="00847281">
        <w:rPr>
          <w:rFonts w:ascii="Times New Roman" w:hAnsi="Times New Roman" w:cs="Times New Roman"/>
          <w:sz w:val="28"/>
          <w:szCs w:val="28"/>
        </w:rPr>
        <w:t xml:space="preserve"> частин. Ці частини відрізняються за формою тестових завдань і за рівнем їх складності.</w:t>
      </w:r>
      <w:r>
        <w:rPr>
          <w:rFonts w:ascii="Times New Roman" w:hAnsi="Times New Roman" w:cs="Times New Roman"/>
          <w:sz w:val="28"/>
          <w:szCs w:val="28"/>
        </w:rPr>
        <w:t xml:space="preserve"> Для виконання</w:t>
      </w:r>
      <w:r w:rsidRPr="0084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третьої частини було запропоновано 10 варіантів. Зокрема 7, 9, 13, 25, 40, 42, 47, 56, 59, 67.</w:t>
      </w:r>
      <w:r w:rsidRPr="00847281">
        <w:rPr>
          <w:rFonts w:ascii="Times New Roman" w:hAnsi="Times New Roman" w:cs="Times New Roman"/>
          <w:sz w:val="28"/>
          <w:szCs w:val="28"/>
        </w:rPr>
        <w:t>Зміст усіх завдань відповідає чинній програмі для загальноосвітніх шкіл.</w:t>
      </w:r>
      <w:r>
        <w:rPr>
          <w:rFonts w:ascii="Times New Roman" w:hAnsi="Times New Roman" w:cs="Times New Roman"/>
          <w:sz w:val="28"/>
          <w:szCs w:val="28"/>
        </w:rPr>
        <w:t xml:space="preserve"> Матеріали для</w:t>
      </w:r>
    </w:p>
    <w:p w:rsidR="004C2E12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81">
        <w:rPr>
          <w:rFonts w:ascii="Times New Roman" w:hAnsi="Times New Roman" w:cs="Times New Roman"/>
          <w:sz w:val="28"/>
          <w:szCs w:val="28"/>
        </w:rPr>
        <w:t>державної підсумкової атестації</w:t>
      </w:r>
      <w:r>
        <w:rPr>
          <w:rFonts w:ascii="Times New Roman" w:hAnsi="Times New Roman" w:cs="Times New Roman"/>
          <w:sz w:val="28"/>
          <w:szCs w:val="28"/>
        </w:rPr>
        <w:t xml:space="preserve"> було узгоджено на шкільному методичному об</w:t>
      </w:r>
      <w:r w:rsidRPr="003559E5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єднанні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559E5">
        <w:rPr>
          <w:rFonts w:ascii="Times New Roman" w:hAnsi="Times New Roman" w:cs="Times New Roman"/>
          <w:sz w:val="28"/>
          <w:szCs w:val="28"/>
          <w:lang w:val="ru-RU"/>
        </w:rPr>
        <w:t>чителів математики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(Протокол № 4 від 05.05.2016) та </w:t>
      </w: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C2E12" w:rsidRPr="003559E5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педагогічній раді</w:t>
      </w:r>
      <w:r>
        <w:rPr>
          <w:rFonts w:ascii="Times New Roman" w:hAnsi="Times New Roman" w:cs="Times New Roman"/>
          <w:sz w:val="28"/>
          <w:szCs w:val="28"/>
          <w:lang w:val="ru-RU"/>
        </w:rPr>
        <w:t>(Протокол № 7 від 25.05.2016).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У першій частині атестаційної роботи пропонується 12 завдань з вибором однієї правильної відповіді.  Для кожного завдання наведено 4 можливі варіанти відповідей, з яких тільки одна є правильною. При цьому учень не повинен наводити будь-яких міркувань, що пояснюють його вибір. Більшість учнів виконали завдання першої частини і одержали максимальну кількість балів – 12. Ці завдання носять алгоритмічний характер. Розв’язування цих  завдань показали, що учні уміють розпізнавати основні математичні об’єкти і розв’язувати стандартні вправи з алгебри і геометрії.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Друга частина ате</w:t>
      </w:r>
      <w:r>
        <w:rPr>
          <w:rFonts w:ascii="Times New Roman" w:hAnsi="Times New Roman" w:cs="Times New Roman"/>
          <w:sz w:val="28"/>
          <w:szCs w:val="28"/>
        </w:rPr>
        <w:t>стаційної роботи складається з 6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завдань відкрито</w:t>
      </w:r>
      <w:r>
        <w:rPr>
          <w:rFonts w:ascii="Times New Roman" w:hAnsi="Times New Roman" w:cs="Times New Roman"/>
          <w:sz w:val="28"/>
          <w:szCs w:val="28"/>
        </w:rPr>
        <w:t>ї форми з короткою відповіддю (4 завдання з алгебри і 2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завдання з геометрії), які відповідають достатньому рівню навчальних досягнень учнів. До викона</w:t>
      </w:r>
      <w:r>
        <w:rPr>
          <w:rFonts w:ascii="Times New Roman" w:hAnsi="Times New Roman" w:cs="Times New Roman"/>
          <w:sz w:val="28"/>
          <w:szCs w:val="28"/>
        </w:rPr>
        <w:t>ння другої частини приступили 49 учнів із 55 (89,1</w:t>
      </w:r>
      <w:r w:rsidRPr="00847281">
        <w:rPr>
          <w:rFonts w:ascii="Times New Roman" w:hAnsi="Times New Roman" w:cs="Times New Roman"/>
          <w:sz w:val="28"/>
          <w:szCs w:val="28"/>
        </w:rPr>
        <w:t>%) повністю справилис</w:t>
      </w:r>
      <w:r>
        <w:rPr>
          <w:rFonts w:ascii="Times New Roman" w:hAnsi="Times New Roman" w:cs="Times New Roman"/>
          <w:sz w:val="28"/>
          <w:szCs w:val="28"/>
        </w:rPr>
        <w:t xml:space="preserve">ь з виконанням другої частини 22 учні (44,9%), а </w:t>
      </w:r>
      <w:r w:rsidRPr="0084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47281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 (55,1</w:t>
      </w:r>
      <w:r w:rsidRPr="00847281">
        <w:rPr>
          <w:rFonts w:ascii="Times New Roman" w:hAnsi="Times New Roman" w:cs="Times New Roman"/>
          <w:sz w:val="28"/>
          <w:szCs w:val="28"/>
        </w:rPr>
        <w:t xml:space="preserve">%) виконали завдання частково. При виконанні другої частини учні показали уміння виконувати перетворення раціональних виразів, розв’язувати нерівності та їх системи, розв’язувати рівняння і системи рівнянь, застосовувати формули п-го члена і сум арифметичної і геометричної прогресій, застосовувати властивості </w:t>
      </w:r>
      <w:r w:rsidRPr="00847281">
        <w:rPr>
          <w:rFonts w:ascii="Times New Roman" w:hAnsi="Times New Roman" w:cs="Times New Roman"/>
          <w:sz w:val="28"/>
          <w:szCs w:val="28"/>
        </w:rPr>
        <w:lastRenderedPageBreak/>
        <w:t>квадратного кореня, формули скороченого множення, теорему Вієта, розкладання многочленів на множники, розв’язувати текстові задачі, уміння застосовувати властивості геометричних фігур при розв’язуванні задач з геометрії (теорема косинусів, теорема синусів, теорема Піфагора, формули площ геометричних фігур, рівність і подібність трикутників тощо). Необхідні розрахунки учні виконували на чернетках, а в бланк відповідей записували тільки правильну відповідь.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Першу і другу частину учні виконували на бланках відповідей.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Третя частина ДПА складається із завдань відкритої форми з розгорнутою відповіддю. Завдання третьої частини атестаційної роботи учні виконували на аркушах зі штампом школ</w:t>
      </w:r>
      <w:r>
        <w:rPr>
          <w:rFonts w:ascii="Times New Roman" w:hAnsi="Times New Roman" w:cs="Times New Roman"/>
          <w:sz w:val="28"/>
          <w:szCs w:val="28"/>
        </w:rPr>
        <w:t>и. Третя частина складається з 10  варіантів, а кожен варіант з 4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завдань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7281">
        <w:rPr>
          <w:rFonts w:ascii="Times New Roman" w:hAnsi="Times New Roman" w:cs="Times New Roman"/>
          <w:sz w:val="28"/>
          <w:szCs w:val="28"/>
        </w:rPr>
        <w:t xml:space="preserve"> завдання з алгебри і 1 завдання з геометрії). Завдання третьої частини містили в собі текстову задачу на складання рівняння або системи рівнянь, перетворення виразів, які містять квадратні корені, розв’язування системи рівнянь, задачу з використанням властивостей геометричної прогресії та числових послідовностей; геометричну задачу на використання властивостей подібності трикутників, властивостей кола, властивостей рівнобічної трапеції, вписаної в коло.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До виконан</w:t>
      </w:r>
      <w:r>
        <w:rPr>
          <w:rFonts w:ascii="Times New Roman" w:hAnsi="Times New Roman" w:cs="Times New Roman"/>
          <w:sz w:val="28"/>
          <w:szCs w:val="28"/>
        </w:rPr>
        <w:t>ня третьої частини приступили 17</w:t>
      </w:r>
      <w:r w:rsidRPr="00847281">
        <w:rPr>
          <w:rFonts w:ascii="Times New Roman" w:hAnsi="Times New Roman" w:cs="Times New Roman"/>
          <w:sz w:val="28"/>
          <w:szCs w:val="28"/>
        </w:rPr>
        <w:t xml:space="preserve"> учні</w:t>
      </w:r>
      <w:r>
        <w:rPr>
          <w:rFonts w:ascii="Times New Roman" w:hAnsi="Times New Roman" w:cs="Times New Roman"/>
          <w:sz w:val="28"/>
          <w:szCs w:val="28"/>
        </w:rPr>
        <w:t>в (30,9</w:t>
      </w:r>
      <w:r w:rsidRPr="00847281">
        <w:rPr>
          <w:rFonts w:ascii="Times New Roman" w:hAnsi="Times New Roman" w:cs="Times New Roman"/>
          <w:sz w:val="28"/>
          <w:szCs w:val="28"/>
        </w:rPr>
        <w:t>%). Дані учні уміють розв’язувати текстові задачі за допомогою систем рівнянь, дробово-раціональних рівнянь, уміють виконувати перетворення виразів, які містять квадратні корені, розв’язувати системи рівнянь, знаходити найменше значення функції, використовувати властивості подібності трикутників, застосовувати теорему Піфагора, знаходити площу прямокутного трикутника тощо.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Всі учні підтвердили свої знання.</w:t>
      </w: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ab/>
        <w:t>При виконанні ДПА були допущені типові помилки: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281">
        <w:rPr>
          <w:rFonts w:ascii="Times New Roman" w:hAnsi="Times New Roman" w:cs="Times New Roman"/>
          <w:sz w:val="28"/>
          <w:szCs w:val="28"/>
        </w:rPr>
        <w:t xml:space="preserve"> поясненні послідовних логічних дій при розв’язування задачі;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281">
        <w:rPr>
          <w:rFonts w:ascii="Times New Roman" w:hAnsi="Times New Roman" w:cs="Times New Roman"/>
          <w:sz w:val="28"/>
          <w:szCs w:val="28"/>
        </w:rPr>
        <w:t>ри розв’язуванні дробово-раціонального рівняння;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281">
        <w:rPr>
          <w:rFonts w:ascii="Times New Roman" w:hAnsi="Times New Roman" w:cs="Times New Roman"/>
          <w:sz w:val="28"/>
          <w:szCs w:val="28"/>
        </w:rPr>
        <w:t>ри застосуванні властивостей геом</w:t>
      </w:r>
      <w:r>
        <w:rPr>
          <w:rFonts w:ascii="Times New Roman" w:hAnsi="Times New Roman" w:cs="Times New Roman"/>
          <w:sz w:val="28"/>
          <w:szCs w:val="28"/>
        </w:rPr>
        <w:t>етричних фігур.</w:t>
      </w:r>
    </w:p>
    <w:p w:rsidR="004C2E12" w:rsidRPr="00847281" w:rsidRDefault="004C2E12" w:rsidP="000D2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Причини недоліків при виконанні ДПА: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7281">
        <w:rPr>
          <w:rFonts w:ascii="Times New Roman" w:hAnsi="Times New Roman" w:cs="Times New Roman"/>
          <w:sz w:val="28"/>
          <w:szCs w:val="28"/>
        </w:rPr>
        <w:t>астосування теоретичних знань при розв’язуванні практичних завдань;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7281">
        <w:rPr>
          <w:rFonts w:ascii="Times New Roman" w:hAnsi="Times New Roman" w:cs="Times New Roman"/>
          <w:sz w:val="28"/>
          <w:szCs w:val="28"/>
        </w:rPr>
        <w:t>івень культури математичного мовлення учнів;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7281">
        <w:rPr>
          <w:rFonts w:ascii="Times New Roman" w:hAnsi="Times New Roman" w:cs="Times New Roman"/>
          <w:sz w:val="28"/>
          <w:szCs w:val="28"/>
        </w:rPr>
        <w:t>амоосвітня діяльність учнів.</w:t>
      </w:r>
    </w:p>
    <w:p w:rsidR="004C2E12" w:rsidRPr="00847281" w:rsidRDefault="004C2E12" w:rsidP="000D2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281">
        <w:rPr>
          <w:rFonts w:ascii="Times New Roman" w:hAnsi="Times New Roman" w:cs="Times New Roman"/>
          <w:sz w:val="28"/>
          <w:szCs w:val="28"/>
        </w:rPr>
        <w:t>При плануванні роботи на наступний навчальний рік необхідно: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7281">
        <w:rPr>
          <w:rFonts w:ascii="Times New Roman" w:hAnsi="Times New Roman" w:cs="Times New Roman"/>
          <w:sz w:val="28"/>
          <w:szCs w:val="28"/>
        </w:rPr>
        <w:t>тимулювати учнів до самостійного пошуку знань, активно використовувати творчі завдання;</w:t>
      </w:r>
    </w:p>
    <w:p w:rsidR="004C2E12" w:rsidRPr="00847281" w:rsidRDefault="004C2E12" w:rsidP="000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281">
        <w:rPr>
          <w:rFonts w:ascii="Times New Roman" w:hAnsi="Times New Roman" w:cs="Times New Roman"/>
          <w:sz w:val="28"/>
          <w:szCs w:val="28"/>
        </w:rPr>
        <w:t>ідпрацювати систему повторення вузлових питань курсу математики.</w:t>
      </w:r>
    </w:p>
    <w:p w:rsidR="004C2E12" w:rsidRPr="00847281" w:rsidRDefault="004C2E12" w:rsidP="000D2B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E12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Вчителі:</w:t>
      </w:r>
      <w:r w:rsidRPr="008472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Г. М Батрак</w:t>
      </w:r>
    </w:p>
    <w:p w:rsidR="004C2E12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E12" w:rsidRPr="00847281" w:rsidRDefault="004C2E12" w:rsidP="000D2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47281">
        <w:rPr>
          <w:rFonts w:ascii="Times New Roman" w:hAnsi="Times New Roman" w:cs="Times New Roman"/>
          <w:sz w:val="28"/>
          <w:szCs w:val="28"/>
        </w:rPr>
        <w:t xml:space="preserve">Л.Й. Сільченко              </w:t>
      </w:r>
    </w:p>
    <w:p w:rsidR="004C2E12" w:rsidRDefault="004C2E12" w:rsidP="000D2B84">
      <w:pPr>
        <w:jc w:val="both"/>
      </w:pPr>
    </w:p>
    <w:p w:rsidR="004C2E12" w:rsidRDefault="004C2E12" w:rsidP="000D2B84">
      <w:pPr>
        <w:jc w:val="both"/>
      </w:pPr>
    </w:p>
    <w:sectPr w:rsidR="004C2E12" w:rsidSect="002E5FE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08F"/>
    <w:multiLevelType w:val="hybridMultilevel"/>
    <w:tmpl w:val="E780C88C"/>
    <w:lvl w:ilvl="0" w:tplc="C664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E5FEB"/>
    <w:rsid w:val="000D2B84"/>
    <w:rsid w:val="0014496B"/>
    <w:rsid w:val="00153763"/>
    <w:rsid w:val="001941EE"/>
    <w:rsid w:val="001E4542"/>
    <w:rsid w:val="002E5FEB"/>
    <w:rsid w:val="002F2031"/>
    <w:rsid w:val="00334D90"/>
    <w:rsid w:val="00465C8B"/>
    <w:rsid w:val="004C2E12"/>
    <w:rsid w:val="006A53CC"/>
    <w:rsid w:val="006C00BC"/>
    <w:rsid w:val="008B6DC1"/>
    <w:rsid w:val="00A808CF"/>
    <w:rsid w:val="00AC3C2A"/>
    <w:rsid w:val="00A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2</cp:revision>
  <dcterms:created xsi:type="dcterms:W3CDTF">2017-07-22T08:40:00Z</dcterms:created>
  <dcterms:modified xsi:type="dcterms:W3CDTF">2017-07-22T08:40:00Z</dcterms:modified>
</cp:coreProperties>
</file>